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55D8" w14:textId="5C6291F6" w:rsidR="00930CFF" w:rsidRDefault="00E50F60">
      <w:r>
        <w:rPr>
          <w:noProof/>
        </w:rPr>
        <w:drawing>
          <wp:anchor distT="0" distB="0" distL="114300" distR="114300" simplePos="0" relativeHeight="251658240" behindDoc="1" locked="0" layoutInCell="1" allowOverlap="1" wp14:anchorId="267362E1" wp14:editId="4C866601">
            <wp:simplePos x="0" y="0"/>
            <wp:positionH relativeFrom="page">
              <wp:align>left</wp:align>
            </wp:positionH>
            <wp:positionV relativeFrom="page">
              <wp:align>top</wp:align>
            </wp:positionV>
            <wp:extent cx="7546340" cy="14281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3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C6FE0" w14:textId="77777777" w:rsidR="00930CFF" w:rsidRDefault="00930CFF" w:rsidP="00930CFF">
      <w:pPr>
        <w:jc w:val="center"/>
        <w:rPr>
          <w:rFonts w:ascii="Univers" w:hAnsi="Univers"/>
          <w:b/>
          <w:sz w:val="32"/>
          <w:szCs w:val="32"/>
        </w:rPr>
      </w:pPr>
      <w:r w:rsidRPr="00C31E40">
        <w:rPr>
          <w:rFonts w:ascii="Univers" w:hAnsi="Univers"/>
          <w:b/>
          <w:sz w:val="32"/>
          <w:szCs w:val="32"/>
        </w:rPr>
        <w:t>REGISTRATION FORM</w:t>
      </w:r>
      <w:r>
        <w:rPr>
          <w:rFonts w:ascii="Univers" w:hAnsi="Univers"/>
          <w:b/>
          <w:sz w:val="32"/>
          <w:szCs w:val="32"/>
        </w:rPr>
        <w:t xml:space="preserve"> – FORMULAIRE D’INSCRIPTION</w:t>
      </w:r>
    </w:p>
    <w:p w14:paraId="2F3C9CDF" w14:textId="77777777" w:rsidR="00930CFF" w:rsidRPr="00B66C52" w:rsidRDefault="00930CFF" w:rsidP="00930CFF">
      <w:pPr>
        <w:jc w:val="center"/>
        <w:rPr>
          <w:rFonts w:ascii="Univers" w:hAnsi="Univers"/>
          <w:b/>
          <w:sz w:val="18"/>
          <w:szCs w:val="18"/>
        </w:rPr>
      </w:pPr>
    </w:p>
    <w:p w14:paraId="432A7A69" w14:textId="4FA6F29F" w:rsidR="00B66C52" w:rsidRPr="00E50F60" w:rsidRDefault="00B66C52" w:rsidP="00930CFF">
      <w:pPr>
        <w:jc w:val="center"/>
        <w:rPr>
          <w:rFonts w:asciiTheme="minorHAnsi" w:hAnsiTheme="minorHAnsi" w:cstheme="minorHAnsi"/>
          <w:b/>
          <w:iCs/>
          <w:szCs w:val="24"/>
        </w:rPr>
      </w:pPr>
      <w:r w:rsidRPr="00E50F60">
        <w:rPr>
          <w:rFonts w:asciiTheme="minorHAnsi" w:hAnsiTheme="minorHAnsi" w:cstheme="minorHAnsi"/>
          <w:b/>
          <w:iCs/>
          <w:szCs w:val="24"/>
        </w:rPr>
        <w:t xml:space="preserve">Hybrid side event: </w:t>
      </w:r>
    </w:p>
    <w:p w14:paraId="019F92C9" w14:textId="6869F009" w:rsidR="00930CFF" w:rsidRPr="00E50F60" w:rsidRDefault="00930CFF" w:rsidP="00930CFF">
      <w:pPr>
        <w:jc w:val="center"/>
        <w:rPr>
          <w:rFonts w:asciiTheme="minorHAnsi" w:hAnsiTheme="minorHAnsi" w:cstheme="minorHAnsi"/>
          <w:b/>
          <w:iCs/>
          <w:szCs w:val="24"/>
        </w:rPr>
      </w:pPr>
      <w:r w:rsidRPr="00E50F60">
        <w:rPr>
          <w:rFonts w:asciiTheme="minorHAnsi" w:hAnsiTheme="minorHAnsi" w:cstheme="minorHAnsi"/>
          <w:b/>
          <w:iCs/>
          <w:szCs w:val="24"/>
        </w:rPr>
        <w:t>‘Strengthening forest management for enhanced livelihoods and resilience in a changing environment in Africa”</w:t>
      </w:r>
    </w:p>
    <w:p w14:paraId="129786B8" w14:textId="2E475549" w:rsidR="00930CFF" w:rsidRPr="00E50F60" w:rsidRDefault="00930CFF" w:rsidP="00930CFF">
      <w:pPr>
        <w:jc w:val="center"/>
        <w:rPr>
          <w:rFonts w:asciiTheme="minorHAnsi" w:hAnsiTheme="minorHAnsi" w:cstheme="minorHAnsi"/>
          <w:bCs/>
          <w:iCs/>
          <w:szCs w:val="24"/>
        </w:rPr>
      </w:pPr>
      <w:r w:rsidRPr="00E50F60">
        <w:rPr>
          <w:rFonts w:asciiTheme="minorHAnsi" w:hAnsiTheme="minorHAnsi" w:cstheme="minorHAnsi"/>
          <w:bCs/>
          <w:iCs/>
          <w:szCs w:val="24"/>
        </w:rPr>
        <w:t>05:30 pm – 07:00 Seoul, South Korea Time I 11:30 am – 131:00 pm EAT I 9:30 am – 11:00 WAT</w:t>
      </w:r>
    </w:p>
    <w:p w14:paraId="467948DD" w14:textId="77777777" w:rsidR="00E50F60" w:rsidRDefault="00E50F60" w:rsidP="00E50F60">
      <w:pPr>
        <w:jc w:val="both"/>
        <w:rPr>
          <w:rFonts w:asciiTheme="minorHAnsi" w:hAnsiTheme="minorHAnsi" w:cstheme="minorHAnsi"/>
          <w:b/>
          <w:bCs/>
          <w:szCs w:val="24"/>
          <w:lang w:val="en-GB"/>
        </w:rPr>
      </w:pPr>
    </w:p>
    <w:p w14:paraId="749C509E" w14:textId="5B0413D2" w:rsidR="00E50F60" w:rsidRPr="00E50F60" w:rsidRDefault="00E50F60" w:rsidP="00E50F60">
      <w:pPr>
        <w:jc w:val="both"/>
        <w:rPr>
          <w:rFonts w:asciiTheme="minorHAnsi" w:hAnsiTheme="minorHAnsi" w:cstheme="minorHAnsi"/>
          <w:b/>
          <w:bCs/>
          <w:szCs w:val="24"/>
          <w:lang w:val="en-GB"/>
        </w:rPr>
      </w:pPr>
      <w:r w:rsidRPr="00E50F60">
        <w:rPr>
          <w:rFonts w:asciiTheme="minorHAnsi" w:hAnsiTheme="minorHAnsi" w:cstheme="minorHAnsi"/>
          <w:b/>
          <w:bCs/>
          <w:szCs w:val="24"/>
          <w:lang w:val="en-GB"/>
        </w:rPr>
        <w:t>Background</w:t>
      </w:r>
    </w:p>
    <w:p w14:paraId="5A50A36E" w14:textId="77777777" w:rsidR="00E50F60" w:rsidRPr="00E50F60" w:rsidRDefault="00E50F60" w:rsidP="00E50F60">
      <w:pPr>
        <w:jc w:val="both"/>
        <w:rPr>
          <w:rFonts w:asciiTheme="minorHAnsi" w:hAnsiTheme="minorHAnsi" w:cstheme="minorHAnsi"/>
          <w:szCs w:val="24"/>
          <w:lang w:val="en-GB"/>
        </w:rPr>
      </w:pPr>
      <w:r w:rsidRPr="00E50F60">
        <w:rPr>
          <w:rFonts w:asciiTheme="minorHAnsi" w:hAnsiTheme="minorHAnsi" w:cstheme="minorHAnsi"/>
          <w:szCs w:val="24"/>
          <w:lang w:val="en-GB"/>
        </w:rPr>
        <w:t>Forests remain crucial to attaining sustainable development in Africa since they affect the social, economic, and environmental spheres that contribute to the achievement of the Sustainable Development Goals (SDGs).</w:t>
      </w:r>
    </w:p>
    <w:p w14:paraId="5DF027F4" w14:textId="2C0524D4" w:rsidR="00E50F60" w:rsidRPr="00E50F60" w:rsidRDefault="00E50F60" w:rsidP="00E50F60">
      <w:pPr>
        <w:jc w:val="both"/>
        <w:rPr>
          <w:rFonts w:asciiTheme="minorHAnsi" w:hAnsiTheme="minorHAnsi" w:cstheme="minorHAnsi"/>
          <w:szCs w:val="24"/>
          <w:lang w:val="en-GB"/>
        </w:rPr>
      </w:pPr>
      <w:r w:rsidRPr="00E50F60">
        <w:rPr>
          <w:rFonts w:asciiTheme="minorHAnsi" w:hAnsiTheme="minorHAnsi" w:cstheme="minorHAnsi"/>
          <w:szCs w:val="24"/>
          <w:lang w:val="en-GB"/>
        </w:rPr>
        <w:br/>
        <w:t>There are many opportunities for greening the planet whilst enhancing livelihoods and scaling up resilience. These options have the potential to restore forest landscapes, provide forest ecosystem services, improve climate-resilient livelihoods and environment, sustain availability of biomass energy, and create green jobs. All these combine to underline the crucial role of trees and forests in Africa to eradicate poverty and secure environmental stability.</w:t>
      </w:r>
    </w:p>
    <w:p w14:paraId="2BCDC372" w14:textId="71201082" w:rsidR="00E50F60" w:rsidRPr="00E50F60" w:rsidRDefault="00E50F60" w:rsidP="00E50F60">
      <w:pPr>
        <w:jc w:val="both"/>
        <w:rPr>
          <w:rFonts w:asciiTheme="minorHAnsi" w:hAnsiTheme="minorHAnsi" w:cstheme="minorHAnsi"/>
          <w:szCs w:val="24"/>
          <w:lang w:val="en-GB"/>
        </w:rPr>
      </w:pPr>
      <w:r w:rsidRPr="00E50F60">
        <w:rPr>
          <w:rFonts w:asciiTheme="minorHAnsi" w:hAnsiTheme="minorHAnsi" w:cstheme="minorHAnsi"/>
          <w:szCs w:val="24"/>
          <w:lang w:val="en-GB"/>
        </w:rPr>
        <w:br/>
        <w:t>The African Forest Forum and partners are organizing this side event aimed at sharing highlights on challenges for improving the livelihoods in Africa through better forest management in the context of adverse effects of climate change.</w:t>
      </w:r>
    </w:p>
    <w:p w14:paraId="07609B46" w14:textId="554114CC" w:rsidR="00930CFF" w:rsidRPr="00E50F60" w:rsidRDefault="00930CFF" w:rsidP="00930CFF">
      <w:pPr>
        <w:jc w:val="both"/>
        <w:rPr>
          <w:rFonts w:asciiTheme="minorHAnsi" w:hAnsiTheme="minorHAnsi" w:cstheme="minorHAnsi"/>
          <w:szCs w:val="24"/>
          <w:lang w:val="fr-FR"/>
        </w:rPr>
      </w:pPr>
    </w:p>
    <w:tbl>
      <w:tblPr>
        <w:tblW w:w="520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5561"/>
        <w:gridCol w:w="2076"/>
      </w:tblGrid>
      <w:tr w:rsidR="00E50F60" w:rsidRPr="00E50F60" w14:paraId="38DBF8A5" w14:textId="77777777" w:rsidTr="00E50F60">
        <w:trPr>
          <w:tblHeader/>
        </w:trPr>
        <w:tc>
          <w:tcPr>
            <w:tcW w:w="5000" w:type="pct"/>
            <w:gridSpan w:val="3"/>
            <w:tcBorders>
              <w:bottom w:val="single" w:sz="4" w:space="0" w:color="auto"/>
            </w:tcBorders>
            <w:shd w:val="clear" w:color="auto" w:fill="538135" w:themeFill="accent6" w:themeFillShade="BF"/>
          </w:tcPr>
          <w:p w14:paraId="4C717D2D" w14:textId="4F0151D9" w:rsidR="00E50F60" w:rsidRPr="00E50F60" w:rsidRDefault="00E50F60" w:rsidP="00E50F60">
            <w:pPr>
              <w:jc w:val="center"/>
              <w:rPr>
                <w:rFonts w:ascii="Calibri" w:eastAsia="Times New Roman" w:hAnsi="Calibri" w:cs="Calibri"/>
                <w:b/>
                <w:caps/>
                <w:color w:val="FFFFFF" w:themeColor="background1"/>
                <w:szCs w:val="24"/>
                <w:lang w:val="en-GB"/>
              </w:rPr>
            </w:pPr>
            <w:r w:rsidRPr="00E50F60">
              <w:rPr>
                <w:rFonts w:ascii="Calibri" w:eastAsia="Times New Roman" w:hAnsi="Calibri" w:cs="Calibri"/>
                <w:b/>
                <w:caps/>
                <w:color w:val="FFFFFF" w:themeColor="background1"/>
                <w:szCs w:val="24"/>
                <w:lang w:val="en-GB"/>
              </w:rPr>
              <w:t>Program</w:t>
            </w:r>
            <w:r>
              <w:rPr>
                <w:rFonts w:ascii="Calibri" w:eastAsia="Times New Roman" w:hAnsi="Calibri" w:cs="Calibri"/>
                <w:b/>
                <w:caps/>
                <w:color w:val="FFFFFF" w:themeColor="background1"/>
                <w:szCs w:val="24"/>
                <w:lang w:val="en-GB"/>
              </w:rPr>
              <w:t>ME</w:t>
            </w:r>
          </w:p>
        </w:tc>
      </w:tr>
      <w:tr w:rsidR="00E50F60" w:rsidRPr="00E50F60" w14:paraId="5ACBAED2" w14:textId="77777777" w:rsidTr="00E50F60">
        <w:trPr>
          <w:tblHeader/>
        </w:trPr>
        <w:tc>
          <w:tcPr>
            <w:tcW w:w="935" w:type="pct"/>
            <w:tcBorders>
              <w:bottom w:val="single" w:sz="4" w:space="0" w:color="auto"/>
            </w:tcBorders>
            <w:shd w:val="clear" w:color="auto" w:fill="538135" w:themeFill="accent6" w:themeFillShade="BF"/>
          </w:tcPr>
          <w:p w14:paraId="69DEAEDA" w14:textId="77777777" w:rsidR="00E50F60" w:rsidRPr="00E50F60" w:rsidRDefault="00E50F60" w:rsidP="00E50F60">
            <w:pPr>
              <w:rPr>
                <w:rFonts w:ascii="Calibri" w:eastAsia="Times New Roman" w:hAnsi="Calibri" w:cs="Calibri"/>
                <w:b/>
                <w:caps/>
                <w:color w:val="FFFFFF" w:themeColor="background1"/>
                <w:szCs w:val="24"/>
                <w:lang w:val="en-GB"/>
              </w:rPr>
            </w:pPr>
            <w:r w:rsidRPr="00E50F60">
              <w:rPr>
                <w:rFonts w:ascii="Calibri" w:eastAsia="Times New Roman" w:hAnsi="Calibri" w:cs="Calibri"/>
                <w:b/>
                <w:caps/>
                <w:color w:val="FFFFFF" w:themeColor="background1"/>
                <w:szCs w:val="24"/>
                <w:lang w:val="en-GB"/>
              </w:rPr>
              <w:t>Time</w:t>
            </w:r>
          </w:p>
        </w:tc>
        <w:tc>
          <w:tcPr>
            <w:tcW w:w="2960" w:type="pct"/>
            <w:tcBorders>
              <w:bottom w:val="single" w:sz="4" w:space="0" w:color="auto"/>
            </w:tcBorders>
            <w:shd w:val="clear" w:color="auto" w:fill="538135" w:themeFill="accent6" w:themeFillShade="BF"/>
          </w:tcPr>
          <w:p w14:paraId="1EE6C407" w14:textId="77777777" w:rsidR="00E50F60" w:rsidRPr="00E50F60" w:rsidRDefault="00E50F60" w:rsidP="00E50F60">
            <w:pPr>
              <w:jc w:val="center"/>
              <w:rPr>
                <w:rFonts w:ascii="Calibri" w:eastAsia="Times New Roman" w:hAnsi="Calibri" w:cs="Calibri"/>
                <w:b/>
                <w:caps/>
                <w:color w:val="FFFFFF" w:themeColor="background1"/>
                <w:szCs w:val="24"/>
                <w:lang w:val="en-GB"/>
              </w:rPr>
            </w:pPr>
            <w:r w:rsidRPr="00E50F60">
              <w:rPr>
                <w:rFonts w:ascii="Calibri" w:eastAsia="Times New Roman" w:hAnsi="Calibri" w:cs="Calibri"/>
                <w:b/>
                <w:caps/>
                <w:color w:val="FFFFFF" w:themeColor="background1"/>
                <w:szCs w:val="24"/>
                <w:lang w:val="en-GB"/>
              </w:rPr>
              <w:t>Activity</w:t>
            </w:r>
          </w:p>
        </w:tc>
        <w:tc>
          <w:tcPr>
            <w:tcW w:w="1105" w:type="pct"/>
            <w:tcBorders>
              <w:bottom w:val="single" w:sz="4" w:space="0" w:color="auto"/>
            </w:tcBorders>
            <w:shd w:val="clear" w:color="auto" w:fill="538135" w:themeFill="accent6" w:themeFillShade="BF"/>
          </w:tcPr>
          <w:p w14:paraId="15FB0A6D" w14:textId="77777777" w:rsidR="00E50F60" w:rsidRPr="00E50F60" w:rsidRDefault="00E50F60" w:rsidP="00E50F60">
            <w:pPr>
              <w:jc w:val="center"/>
              <w:rPr>
                <w:rFonts w:ascii="Calibri" w:eastAsia="Times New Roman" w:hAnsi="Calibri" w:cs="Calibri"/>
                <w:b/>
                <w:caps/>
                <w:color w:val="FFFFFF" w:themeColor="background1"/>
                <w:szCs w:val="24"/>
                <w:lang w:val="en-GB"/>
              </w:rPr>
            </w:pPr>
            <w:r w:rsidRPr="00E50F60">
              <w:rPr>
                <w:rFonts w:ascii="Calibri" w:eastAsia="Times New Roman" w:hAnsi="Calibri" w:cs="Calibri"/>
                <w:b/>
                <w:caps/>
                <w:color w:val="FFFFFF" w:themeColor="background1"/>
                <w:szCs w:val="24"/>
                <w:lang w:val="en-GB"/>
              </w:rPr>
              <w:t>Responsibility</w:t>
            </w:r>
          </w:p>
        </w:tc>
      </w:tr>
      <w:tr w:rsidR="00E50F60" w:rsidRPr="00E50F60" w14:paraId="31B9AEA9" w14:textId="77777777" w:rsidTr="00A01F6D">
        <w:tc>
          <w:tcPr>
            <w:tcW w:w="935" w:type="pct"/>
            <w:tcBorders>
              <w:bottom w:val="single" w:sz="4" w:space="0" w:color="auto"/>
            </w:tcBorders>
            <w:shd w:val="clear" w:color="auto" w:fill="auto"/>
          </w:tcPr>
          <w:p w14:paraId="52FE831B"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05:30–05:35</w:t>
            </w:r>
          </w:p>
        </w:tc>
        <w:tc>
          <w:tcPr>
            <w:tcW w:w="2960" w:type="pct"/>
            <w:tcBorders>
              <w:bottom w:val="single" w:sz="4" w:space="0" w:color="auto"/>
            </w:tcBorders>
            <w:shd w:val="clear" w:color="auto" w:fill="auto"/>
          </w:tcPr>
          <w:p w14:paraId="08F89454"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Welcome Remarks</w:t>
            </w:r>
          </w:p>
        </w:tc>
        <w:tc>
          <w:tcPr>
            <w:tcW w:w="1105" w:type="pct"/>
            <w:tcBorders>
              <w:bottom w:val="single" w:sz="4" w:space="0" w:color="auto"/>
            </w:tcBorders>
            <w:shd w:val="clear" w:color="auto" w:fill="auto"/>
          </w:tcPr>
          <w:p w14:paraId="435F151C"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AFF Secretariat</w:t>
            </w:r>
          </w:p>
        </w:tc>
      </w:tr>
      <w:tr w:rsidR="00E50F60" w:rsidRPr="00E50F60" w14:paraId="69394543" w14:textId="77777777" w:rsidTr="00A01F6D">
        <w:tc>
          <w:tcPr>
            <w:tcW w:w="935" w:type="pct"/>
            <w:tcBorders>
              <w:bottom w:val="single" w:sz="4" w:space="0" w:color="auto"/>
            </w:tcBorders>
            <w:shd w:val="clear" w:color="auto" w:fill="auto"/>
          </w:tcPr>
          <w:p w14:paraId="3B6E5AEB"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05:35–05:45</w:t>
            </w:r>
          </w:p>
        </w:tc>
        <w:tc>
          <w:tcPr>
            <w:tcW w:w="2960" w:type="pct"/>
            <w:tcBorders>
              <w:bottom w:val="single" w:sz="4" w:space="0" w:color="auto"/>
            </w:tcBorders>
            <w:shd w:val="clear" w:color="auto" w:fill="auto"/>
          </w:tcPr>
          <w:p w14:paraId="13A2B4D4"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 xml:space="preserve">Drivers of forest cover loss in Africa and alternatives to </w:t>
            </w:r>
            <w:r w:rsidRPr="00E50F60">
              <w:rPr>
                <w:rFonts w:ascii="Calibri" w:eastAsia="Times New Roman" w:hAnsi="Calibri" w:cs="Calibri"/>
                <w:color w:val="000000"/>
                <w:szCs w:val="24"/>
                <w:lang w:val="en-ZW"/>
              </w:rPr>
              <w:t>contain it</w:t>
            </w:r>
          </w:p>
        </w:tc>
        <w:tc>
          <w:tcPr>
            <w:tcW w:w="1105" w:type="pct"/>
            <w:tcBorders>
              <w:bottom w:val="single" w:sz="4" w:space="0" w:color="auto"/>
            </w:tcBorders>
            <w:shd w:val="clear" w:color="auto" w:fill="auto"/>
          </w:tcPr>
          <w:p w14:paraId="63FFD91E"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Djibril S. Dayamba</w:t>
            </w:r>
          </w:p>
        </w:tc>
      </w:tr>
      <w:tr w:rsidR="00E50F60" w:rsidRPr="00E50F60" w14:paraId="78D1DADC" w14:textId="77777777" w:rsidTr="00A01F6D">
        <w:tc>
          <w:tcPr>
            <w:tcW w:w="935" w:type="pct"/>
            <w:tcBorders>
              <w:bottom w:val="single" w:sz="4" w:space="0" w:color="auto"/>
            </w:tcBorders>
            <w:shd w:val="clear" w:color="auto" w:fill="auto"/>
          </w:tcPr>
          <w:p w14:paraId="552314B9"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bCs/>
                <w:color w:val="000000"/>
                <w:szCs w:val="24"/>
                <w:lang w:val="en-GB"/>
              </w:rPr>
              <w:t>05:45–05:55</w:t>
            </w:r>
          </w:p>
        </w:tc>
        <w:tc>
          <w:tcPr>
            <w:tcW w:w="2960" w:type="pct"/>
            <w:tcBorders>
              <w:bottom w:val="single" w:sz="4" w:space="0" w:color="auto"/>
            </w:tcBorders>
            <w:shd w:val="clear" w:color="auto" w:fill="auto"/>
          </w:tcPr>
          <w:p w14:paraId="3DDEE0F0"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The African framework for integrating mitigation and adaptation in response to climate change</w:t>
            </w:r>
          </w:p>
        </w:tc>
        <w:tc>
          <w:tcPr>
            <w:tcW w:w="1105" w:type="pct"/>
            <w:tcBorders>
              <w:bottom w:val="single" w:sz="4" w:space="0" w:color="auto"/>
            </w:tcBorders>
            <w:shd w:val="clear" w:color="auto" w:fill="auto"/>
          </w:tcPr>
          <w:p w14:paraId="2A6827F6"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 xml:space="preserve">Marie Louise Avana </w:t>
            </w:r>
            <w:proofErr w:type="spellStart"/>
            <w:r w:rsidRPr="00E50F60">
              <w:rPr>
                <w:rFonts w:ascii="Calibri" w:eastAsia="Times New Roman" w:hAnsi="Calibri" w:cs="Calibri"/>
                <w:color w:val="000000"/>
                <w:szCs w:val="24"/>
                <w:lang w:val="en-GB"/>
              </w:rPr>
              <w:t>Tientcheu</w:t>
            </w:r>
            <w:proofErr w:type="spellEnd"/>
            <w:r w:rsidRPr="00E50F60">
              <w:rPr>
                <w:rFonts w:ascii="Calibri" w:eastAsia="Times New Roman" w:hAnsi="Calibri" w:cs="Calibri"/>
                <w:color w:val="000000"/>
                <w:szCs w:val="24"/>
                <w:lang w:val="en-GB"/>
              </w:rPr>
              <w:t xml:space="preserve"> </w:t>
            </w:r>
          </w:p>
        </w:tc>
      </w:tr>
      <w:tr w:rsidR="00E50F60" w:rsidRPr="00E50F60" w14:paraId="053EDCCF" w14:textId="77777777" w:rsidTr="00A01F6D">
        <w:tc>
          <w:tcPr>
            <w:tcW w:w="935" w:type="pct"/>
            <w:tcBorders>
              <w:bottom w:val="single" w:sz="4" w:space="0" w:color="auto"/>
            </w:tcBorders>
            <w:shd w:val="clear" w:color="auto" w:fill="auto"/>
          </w:tcPr>
          <w:p w14:paraId="25C6299A"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05:55–06:05</w:t>
            </w:r>
          </w:p>
        </w:tc>
        <w:tc>
          <w:tcPr>
            <w:tcW w:w="2960" w:type="pct"/>
            <w:tcBorders>
              <w:bottom w:val="single" w:sz="4" w:space="0" w:color="auto"/>
            </w:tcBorders>
            <w:shd w:val="clear" w:color="auto" w:fill="auto"/>
          </w:tcPr>
          <w:p w14:paraId="3E36C034"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Reversing deforestation and forest degradation: REDD+ experiences from Tanzania</w:t>
            </w:r>
          </w:p>
        </w:tc>
        <w:tc>
          <w:tcPr>
            <w:tcW w:w="1105" w:type="pct"/>
            <w:tcBorders>
              <w:bottom w:val="single" w:sz="4" w:space="0" w:color="auto"/>
            </w:tcBorders>
            <w:shd w:val="clear" w:color="auto" w:fill="auto"/>
          </w:tcPr>
          <w:p w14:paraId="55785AC3"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Charles Meshack</w:t>
            </w:r>
          </w:p>
        </w:tc>
      </w:tr>
      <w:tr w:rsidR="00E50F60" w:rsidRPr="00E50F60" w14:paraId="3CC3C792" w14:textId="77777777" w:rsidTr="00A01F6D">
        <w:tc>
          <w:tcPr>
            <w:tcW w:w="935" w:type="pct"/>
            <w:tcBorders>
              <w:bottom w:val="single" w:sz="4" w:space="0" w:color="auto"/>
            </w:tcBorders>
            <w:shd w:val="clear" w:color="auto" w:fill="auto"/>
          </w:tcPr>
          <w:p w14:paraId="57A9AF3D"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06:05–06:15</w:t>
            </w:r>
          </w:p>
        </w:tc>
        <w:tc>
          <w:tcPr>
            <w:tcW w:w="2960" w:type="pct"/>
            <w:tcBorders>
              <w:bottom w:val="single" w:sz="4" w:space="0" w:color="auto"/>
            </w:tcBorders>
            <w:shd w:val="clear" w:color="auto" w:fill="auto"/>
          </w:tcPr>
          <w:p w14:paraId="23B4A049"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rPr>
              <w:t>The contribution of forests, and tree-based landscapes to poverty alleviation in Africa</w:t>
            </w:r>
          </w:p>
        </w:tc>
        <w:tc>
          <w:tcPr>
            <w:tcW w:w="1105" w:type="pct"/>
            <w:tcBorders>
              <w:bottom w:val="single" w:sz="4" w:space="0" w:color="auto"/>
            </w:tcBorders>
            <w:shd w:val="clear" w:color="auto" w:fill="auto"/>
          </w:tcPr>
          <w:p w14:paraId="6375E44A"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rPr>
              <w:t>Doris Mutta</w:t>
            </w:r>
          </w:p>
        </w:tc>
      </w:tr>
      <w:tr w:rsidR="00E50F60" w:rsidRPr="00E50F60" w14:paraId="47CE50C1" w14:textId="77777777" w:rsidTr="00A01F6D">
        <w:trPr>
          <w:trHeight w:val="398"/>
        </w:trPr>
        <w:tc>
          <w:tcPr>
            <w:tcW w:w="935" w:type="pct"/>
            <w:shd w:val="clear" w:color="auto" w:fill="FFFFFF"/>
          </w:tcPr>
          <w:p w14:paraId="3DCBF9F7" w14:textId="77777777" w:rsidR="00E50F60" w:rsidRPr="00E50F60" w:rsidRDefault="00E50F60" w:rsidP="00E50F60">
            <w:pPr>
              <w:rPr>
                <w:rFonts w:ascii="Calibri" w:eastAsia="Times New Roman" w:hAnsi="Calibri" w:cs="Calibri"/>
                <w:bCs/>
                <w:color w:val="000000"/>
                <w:szCs w:val="24"/>
                <w:lang w:val="en-GB"/>
              </w:rPr>
            </w:pPr>
            <w:r w:rsidRPr="00E50F60">
              <w:rPr>
                <w:rFonts w:ascii="Calibri" w:eastAsia="Times New Roman" w:hAnsi="Calibri" w:cs="Calibri"/>
                <w:color w:val="000000"/>
                <w:szCs w:val="24"/>
                <w:lang w:val="en-GB"/>
              </w:rPr>
              <w:t>06:15–06:25</w:t>
            </w:r>
          </w:p>
        </w:tc>
        <w:tc>
          <w:tcPr>
            <w:tcW w:w="2960" w:type="pct"/>
            <w:shd w:val="clear" w:color="auto" w:fill="FFFFFF"/>
          </w:tcPr>
          <w:p w14:paraId="55414EF9" w14:textId="77777777" w:rsidR="00E50F60" w:rsidRPr="00E50F60" w:rsidRDefault="00E50F60" w:rsidP="00E50F60">
            <w:pPr>
              <w:rPr>
                <w:rFonts w:ascii="Calibri" w:eastAsia="Times New Roman" w:hAnsi="Calibri" w:cs="Calibri"/>
                <w:bCs/>
                <w:color w:val="000000"/>
                <w:szCs w:val="24"/>
                <w:lang w:val="en-GB"/>
              </w:rPr>
            </w:pPr>
            <w:r w:rsidRPr="00E50F60">
              <w:rPr>
                <w:rFonts w:ascii="Calibri" w:eastAsia="Times New Roman" w:hAnsi="Calibri" w:cs="Calibri"/>
                <w:bCs/>
                <w:color w:val="000000"/>
                <w:szCs w:val="24"/>
                <w:lang w:val="en-GB"/>
              </w:rPr>
              <w:t>Non-Timber Forest Products value chains for improved resilience in arid and semi-arid Africa</w:t>
            </w:r>
          </w:p>
        </w:tc>
        <w:tc>
          <w:tcPr>
            <w:tcW w:w="1105" w:type="pct"/>
            <w:shd w:val="clear" w:color="auto" w:fill="FFFFFF"/>
          </w:tcPr>
          <w:p w14:paraId="457F82EB"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Ben Chikamai</w:t>
            </w:r>
          </w:p>
        </w:tc>
      </w:tr>
      <w:tr w:rsidR="00E50F60" w:rsidRPr="00E50F60" w14:paraId="3C40B117" w14:textId="77777777" w:rsidTr="00A01F6D">
        <w:tc>
          <w:tcPr>
            <w:tcW w:w="935" w:type="pct"/>
            <w:tcBorders>
              <w:bottom w:val="single" w:sz="4" w:space="0" w:color="auto"/>
            </w:tcBorders>
            <w:shd w:val="clear" w:color="auto" w:fill="auto"/>
          </w:tcPr>
          <w:p w14:paraId="50FCDEB8"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06:25–06:35</w:t>
            </w:r>
          </w:p>
        </w:tc>
        <w:tc>
          <w:tcPr>
            <w:tcW w:w="2960" w:type="pct"/>
            <w:tcBorders>
              <w:bottom w:val="single" w:sz="4" w:space="0" w:color="auto"/>
            </w:tcBorders>
            <w:shd w:val="clear" w:color="auto" w:fill="auto"/>
          </w:tcPr>
          <w:p w14:paraId="0FF9142F"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Strengthening a gender inclusive forest and tree resources management in Africa</w:t>
            </w:r>
          </w:p>
        </w:tc>
        <w:tc>
          <w:tcPr>
            <w:tcW w:w="1105" w:type="pct"/>
            <w:tcBorders>
              <w:bottom w:val="single" w:sz="4" w:space="0" w:color="auto"/>
            </w:tcBorders>
            <w:shd w:val="clear" w:color="auto" w:fill="auto"/>
          </w:tcPr>
          <w:p w14:paraId="618812A8" w14:textId="29F8D71A"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 xml:space="preserve">Cecile Ndjebet </w:t>
            </w:r>
          </w:p>
        </w:tc>
      </w:tr>
      <w:tr w:rsidR="00E50F60" w:rsidRPr="00E50F60" w14:paraId="60DE0E93" w14:textId="77777777" w:rsidTr="00E50F60">
        <w:trPr>
          <w:trHeight w:val="304"/>
        </w:trPr>
        <w:tc>
          <w:tcPr>
            <w:tcW w:w="935" w:type="pct"/>
            <w:tcBorders>
              <w:bottom w:val="single" w:sz="4" w:space="0" w:color="auto"/>
            </w:tcBorders>
            <w:shd w:val="clear" w:color="auto" w:fill="auto"/>
          </w:tcPr>
          <w:p w14:paraId="18D69513"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06:35 – 06:55</w:t>
            </w:r>
          </w:p>
        </w:tc>
        <w:tc>
          <w:tcPr>
            <w:tcW w:w="2960" w:type="pct"/>
            <w:tcBorders>
              <w:bottom w:val="single" w:sz="4" w:space="0" w:color="auto"/>
            </w:tcBorders>
            <w:shd w:val="clear" w:color="auto" w:fill="auto"/>
          </w:tcPr>
          <w:p w14:paraId="7B21CBF2" w14:textId="77777777" w:rsidR="00E50F60" w:rsidRPr="00E50F60" w:rsidRDefault="00E50F60" w:rsidP="00E50F60">
            <w:pPr>
              <w:rPr>
                <w:rFonts w:ascii="Calibri" w:eastAsia="Times New Roman" w:hAnsi="Calibri" w:cs="Calibri"/>
                <w:color w:val="000000"/>
                <w:szCs w:val="24"/>
              </w:rPr>
            </w:pPr>
            <w:r w:rsidRPr="00E50F60">
              <w:rPr>
                <w:rFonts w:ascii="Calibri" w:eastAsia="Times New Roman" w:hAnsi="Calibri" w:cs="Calibri"/>
                <w:color w:val="000000"/>
                <w:szCs w:val="24"/>
              </w:rPr>
              <w:t>Discussions</w:t>
            </w:r>
          </w:p>
        </w:tc>
        <w:tc>
          <w:tcPr>
            <w:tcW w:w="1105" w:type="pct"/>
            <w:tcBorders>
              <w:bottom w:val="single" w:sz="4" w:space="0" w:color="auto"/>
            </w:tcBorders>
            <w:shd w:val="clear" w:color="auto" w:fill="auto"/>
          </w:tcPr>
          <w:p w14:paraId="5A99FF25" w14:textId="77777777" w:rsidR="00E50F60" w:rsidRPr="00E50F60" w:rsidRDefault="00E50F60" w:rsidP="00E50F60">
            <w:pPr>
              <w:rPr>
                <w:rFonts w:ascii="Calibri" w:eastAsia="Times New Roman" w:hAnsi="Calibri" w:cs="Calibri"/>
                <w:color w:val="000000"/>
                <w:szCs w:val="24"/>
              </w:rPr>
            </w:pPr>
            <w:r w:rsidRPr="00E50F60">
              <w:rPr>
                <w:rFonts w:ascii="Calibri" w:eastAsia="Times New Roman" w:hAnsi="Calibri" w:cs="Calibri"/>
                <w:color w:val="000000"/>
                <w:szCs w:val="24"/>
              </w:rPr>
              <w:t xml:space="preserve">Participants </w:t>
            </w:r>
          </w:p>
        </w:tc>
      </w:tr>
      <w:tr w:rsidR="00E50F60" w:rsidRPr="00E50F60" w14:paraId="24B4B47A" w14:textId="77777777" w:rsidTr="00A01F6D">
        <w:trPr>
          <w:trHeight w:val="440"/>
        </w:trPr>
        <w:tc>
          <w:tcPr>
            <w:tcW w:w="935" w:type="pct"/>
            <w:tcBorders>
              <w:bottom w:val="single" w:sz="4" w:space="0" w:color="auto"/>
            </w:tcBorders>
            <w:shd w:val="clear" w:color="auto" w:fill="auto"/>
          </w:tcPr>
          <w:p w14:paraId="41E1F8F7"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lang w:val="en-GB"/>
              </w:rPr>
              <w:t>06:55 – 7:00</w:t>
            </w:r>
          </w:p>
        </w:tc>
        <w:tc>
          <w:tcPr>
            <w:tcW w:w="2960" w:type="pct"/>
            <w:tcBorders>
              <w:bottom w:val="single" w:sz="4" w:space="0" w:color="auto"/>
            </w:tcBorders>
            <w:shd w:val="clear" w:color="auto" w:fill="auto"/>
          </w:tcPr>
          <w:p w14:paraId="1518F439"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rPr>
              <w:t>Closing remarks</w:t>
            </w:r>
          </w:p>
        </w:tc>
        <w:tc>
          <w:tcPr>
            <w:tcW w:w="1105" w:type="pct"/>
            <w:tcBorders>
              <w:bottom w:val="single" w:sz="4" w:space="0" w:color="auto"/>
            </w:tcBorders>
            <w:shd w:val="clear" w:color="auto" w:fill="auto"/>
          </w:tcPr>
          <w:p w14:paraId="795DF609" w14:textId="77777777" w:rsidR="00E50F60" w:rsidRPr="00E50F60" w:rsidRDefault="00E50F60" w:rsidP="00E50F60">
            <w:pPr>
              <w:rPr>
                <w:rFonts w:ascii="Calibri" w:eastAsia="Times New Roman" w:hAnsi="Calibri" w:cs="Calibri"/>
                <w:color w:val="000000"/>
                <w:szCs w:val="24"/>
                <w:lang w:val="en-GB"/>
              </w:rPr>
            </w:pPr>
            <w:r w:rsidRPr="00E50F60">
              <w:rPr>
                <w:rFonts w:ascii="Calibri" w:eastAsia="Times New Roman" w:hAnsi="Calibri" w:cs="Calibri"/>
                <w:color w:val="000000"/>
                <w:szCs w:val="24"/>
              </w:rPr>
              <w:t xml:space="preserve">AFF Secretariat </w:t>
            </w:r>
          </w:p>
        </w:tc>
      </w:tr>
    </w:tbl>
    <w:p w14:paraId="177C2865" w14:textId="45AF4695" w:rsidR="006B43A0" w:rsidRDefault="001F674B" w:rsidP="00E50F60"/>
    <w:sectPr w:rsidR="006B43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F61B" w14:textId="77777777" w:rsidR="00376EC4" w:rsidRDefault="00376EC4" w:rsidP="00376EC4">
      <w:r>
        <w:separator/>
      </w:r>
    </w:p>
  </w:endnote>
  <w:endnote w:type="continuationSeparator" w:id="0">
    <w:p w14:paraId="2920EC0F" w14:textId="77777777" w:rsidR="00376EC4" w:rsidRDefault="00376EC4" w:rsidP="0037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6EAE" w14:textId="6C4317E3" w:rsidR="00376EC4" w:rsidRDefault="00376EC4">
    <w:pPr>
      <w:pStyle w:val="Footer"/>
    </w:pPr>
    <w:r>
      <w:rPr>
        <w:noProof/>
      </w:rPr>
      <w:drawing>
        <wp:anchor distT="0" distB="0" distL="114300" distR="114300" simplePos="0" relativeHeight="251537408" behindDoc="0" locked="0" layoutInCell="1" allowOverlap="1" wp14:anchorId="2C41BF5D" wp14:editId="6AA1F6B0">
          <wp:simplePos x="0" y="0"/>
          <wp:positionH relativeFrom="column">
            <wp:posOffset>400050</wp:posOffset>
          </wp:positionH>
          <wp:positionV relativeFrom="paragraph">
            <wp:posOffset>-276225</wp:posOffset>
          </wp:positionV>
          <wp:extent cx="733425" cy="733425"/>
          <wp:effectExtent l="0" t="0" r="9525" b="9525"/>
          <wp:wrapNone/>
          <wp:docPr id="6" name="Picture 5" descr="Diagram, logo&#10;&#10;Description automatically generated">
            <a:extLst xmlns:a="http://schemas.openxmlformats.org/drawingml/2006/main">
              <a:ext uri="{FF2B5EF4-FFF2-40B4-BE49-F238E27FC236}">
                <a16:creationId xmlns:a16="http://schemas.microsoft.com/office/drawing/2014/main" id="{9A2FF6D1-0302-4B69-B2A0-98783DEF8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 logo&#10;&#10;Description automatically generated">
                    <a:extLst>
                      <a:ext uri="{FF2B5EF4-FFF2-40B4-BE49-F238E27FC236}">
                        <a16:creationId xmlns:a16="http://schemas.microsoft.com/office/drawing/2014/main" id="{9A2FF6D1-0302-4B69-B2A0-98783DEF8A7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4B471B3" wp14:editId="0ADD6615">
          <wp:simplePos x="0" y="0"/>
          <wp:positionH relativeFrom="column">
            <wp:posOffset>1574800</wp:posOffset>
          </wp:positionH>
          <wp:positionV relativeFrom="paragraph">
            <wp:posOffset>-276225</wp:posOffset>
          </wp:positionV>
          <wp:extent cx="1054735" cy="733425"/>
          <wp:effectExtent l="0" t="0" r="0" b="9525"/>
          <wp:wrapNone/>
          <wp:docPr id="1026" name="Picture 2" descr="Cacaciagum_newsletter_issue1_09 - NGARA">
            <a:extLst xmlns:a="http://schemas.openxmlformats.org/drawingml/2006/main">
              <a:ext uri="{FF2B5EF4-FFF2-40B4-BE49-F238E27FC236}">
                <a16:creationId xmlns:a16="http://schemas.microsoft.com/office/drawing/2014/main" id="{6D02BB2F-22A9-4F00-8916-3C1F46ECA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acaciagum_newsletter_issue1_09 - NGARA">
                    <a:extLst>
                      <a:ext uri="{FF2B5EF4-FFF2-40B4-BE49-F238E27FC236}">
                        <a16:creationId xmlns:a16="http://schemas.microsoft.com/office/drawing/2014/main" id="{6D02BB2F-22A9-4F00-8916-3C1F46ECA6B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7024" behindDoc="0" locked="0" layoutInCell="1" allowOverlap="1" wp14:anchorId="430E58C5" wp14:editId="7C09465D">
          <wp:simplePos x="0" y="0"/>
          <wp:positionH relativeFrom="column">
            <wp:posOffset>3225800</wp:posOffset>
          </wp:positionH>
          <wp:positionV relativeFrom="paragraph">
            <wp:posOffset>-276225</wp:posOffset>
          </wp:positionV>
          <wp:extent cx="798195" cy="733425"/>
          <wp:effectExtent l="0" t="0" r="1905" b="9525"/>
          <wp:wrapNone/>
          <wp:docPr id="1028" name="Picture 4" descr="REFACOF - WOCAN">
            <a:extLst xmlns:a="http://schemas.openxmlformats.org/drawingml/2006/main">
              <a:ext uri="{FF2B5EF4-FFF2-40B4-BE49-F238E27FC236}">
                <a16:creationId xmlns:a16="http://schemas.microsoft.com/office/drawing/2014/main" id="{ED35B0F0-4019-48E4-9A6C-68080D2E5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FACOF - WOCAN">
                    <a:extLst>
                      <a:ext uri="{FF2B5EF4-FFF2-40B4-BE49-F238E27FC236}">
                        <a16:creationId xmlns:a16="http://schemas.microsoft.com/office/drawing/2014/main" id="{ED35B0F0-4019-48E4-9A6C-68080D2E50B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19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96832" behindDoc="0" locked="0" layoutInCell="1" allowOverlap="1" wp14:anchorId="29C1B7DA" wp14:editId="6B24C0E7">
          <wp:simplePos x="0" y="0"/>
          <wp:positionH relativeFrom="column">
            <wp:posOffset>4495800</wp:posOffset>
          </wp:positionH>
          <wp:positionV relativeFrom="paragraph">
            <wp:posOffset>-277495</wp:posOffset>
          </wp:positionV>
          <wp:extent cx="730250" cy="730250"/>
          <wp:effectExtent l="0" t="0" r="0" b="0"/>
          <wp:wrapNone/>
          <wp:docPr id="1030" name="Picture 6" descr="Tanzania Forest Conservation Group (TFCG) - World Land Trust">
            <a:extLst xmlns:a="http://schemas.openxmlformats.org/drawingml/2006/main">
              <a:ext uri="{FF2B5EF4-FFF2-40B4-BE49-F238E27FC236}">
                <a16:creationId xmlns:a16="http://schemas.microsoft.com/office/drawing/2014/main" id="{B6AFFD25-E806-4C99-87E8-0369E68186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anzania Forest Conservation Group (TFCG) - World Land Trust">
                    <a:extLst>
                      <a:ext uri="{FF2B5EF4-FFF2-40B4-BE49-F238E27FC236}">
                        <a16:creationId xmlns:a16="http://schemas.microsoft.com/office/drawing/2014/main" id="{B6AFFD25-E806-4C99-87E8-0369E681865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CC93" w14:textId="77777777" w:rsidR="00376EC4" w:rsidRDefault="00376EC4" w:rsidP="00376EC4">
      <w:r>
        <w:separator/>
      </w:r>
    </w:p>
  </w:footnote>
  <w:footnote w:type="continuationSeparator" w:id="0">
    <w:p w14:paraId="6DC104A6" w14:textId="77777777" w:rsidR="00376EC4" w:rsidRDefault="00376EC4" w:rsidP="0037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FF"/>
    <w:rsid w:val="001F674B"/>
    <w:rsid w:val="00376EC4"/>
    <w:rsid w:val="0074329D"/>
    <w:rsid w:val="00930CFF"/>
    <w:rsid w:val="00992294"/>
    <w:rsid w:val="00B66C52"/>
    <w:rsid w:val="00CA7F42"/>
    <w:rsid w:val="00E50F6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8FA2"/>
  <w15:chartTrackingRefBased/>
  <w15:docId w15:val="{BF123ADB-1FDA-41F0-BEEC-0A5CA3FC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FF"/>
    <w:pPr>
      <w:spacing w:after="0" w:line="240" w:lineRule="auto"/>
    </w:pPr>
    <w:rPr>
      <w:rFonts w:ascii="Times" w:eastAsia="Times"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CFF"/>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EC4"/>
    <w:pPr>
      <w:tabs>
        <w:tab w:val="center" w:pos="4513"/>
        <w:tab w:val="right" w:pos="9026"/>
      </w:tabs>
    </w:pPr>
  </w:style>
  <w:style w:type="character" w:customStyle="1" w:styleId="HeaderChar">
    <w:name w:val="Header Char"/>
    <w:basedOn w:val="DefaultParagraphFont"/>
    <w:link w:val="Header"/>
    <w:uiPriority w:val="99"/>
    <w:rsid w:val="00376EC4"/>
    <w:rPr>
      <w:rFonts w:ascii="Times" w:eastAsia="Times" w:hAnsi="Times" w:cs="Times New Roman"/>
      <w:sz w:val="24"/>
      <w:szCs w:val="20"/>
      <w:lang w:val="en-US"/>
    </w:rPr>
  </w:style>
  <w:style w:type="paragraph" w:styleId="Footer">
    <w:name w:val="footer"/>
    <w:basedOn w:val="Normal"/>
    <w:link w:val="FooterChar"/>
    <w:uiPriority w:val="99"/>
    <w:unhideWhenUsed/>
    <w:rsid w:val="00376EC4"/>
    <w:pPr>
      <w:tabs>
        <w:tab w:val="center" w:pos="4513"/>
        <w:tab w:val="right" w:pos="9026"/>
      </w:tabs>
    </w:pPr>
  </w:style>
  <w:style w:type="character" w:customStyle="1" w:styleId="FooterChar">
    <w:name w:val="Footer Char"/>
    <w:basedOn w:val="DefaultParagraphFont"/>
    <w:link w:val="Footer"/>
    <w:uiPriority w:val="99"/>
    <w:rsid w:val="00376EC4"/>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Gitonga, Daphine (AFF)</dc:creator>
  <cp:keywords/>
  <dc:description/>
  <cp:lastModifiedBy>Gitonga, Daphine (AFF)</cp:lastModifiedBy>
  <cp:revision>2</cp:revision>
  <dcterms:created xsi:type="dcterms:W3CDTF">2022-04-29T06:21:00Z</dcterms:created>
  <dcterms:modified xsi:type="dcterms:W3CDTF">2022-04-29T06:21:00Z</dcterms:modified>
</cp:coreProperties>
</file>